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F43B9" w14:textId="142BE5B1" w:rsidR="00CE6735" w:rsidRDefault="005175E0" w:rsidP="00CE6735">
      <w:pPr>
        <w:jc w:val="center"/>
      </w:pPr>
      <w:r w:rsidRPr="007110AF">
        <w:rPr>
          <w:rFonts w:ascii="ComicSansMS-Bold" w:hAnsi="ComicSansMS-Bold" w:cs="ComicSansMS-Bold"/>
          <w:b/>
          <w:bCs/>
          <w:noProof/>
          <w:lang w:val="en-GB" w:eastAsia="en-GB"/>
        </w:rPr>
        <w:drawing>
          <wp:inline distT="0" distB="0" distL="0" distR="0" wp14:anchorId="7317861F" wp14:editId="688156C2">
            <wp:extent cx="2390775" cy="1195388"/>
            <wp:effectExtent l="0" t="0" r="0" b="5080"/>
            <wp:docPr id="2" name="Picture 2" descr="G:\Silver CAPS\CM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ilver CAPS\CMO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79" cy="12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35D7CF" w14:textId="77777777" w:rsidR="005175E0" w:rsidRDefault="005175E0" w:rsidP="00CE6735">
      <w:pPr>
        <w:jc w:val="center"/>
        <w:rPr>
          <w:rFonts w:ascii="Comic Sans MS Bold" w:hAnsi="Comic Sans MS Bold"/>
          <w:b/>
          <w:sz w:val="28"/>
          <w:u w:val="single"/>
        </w:rPr>
      </w:pPr>
    </w:p>
    <w:p w14:paraId="70A4EA13" w14:textId="77777777" w:rsidR="005175E0" w:rsidRDefault="005175E0" w:rsidP="00CE6735">
      <w:pPr>
        <w:jc w:val="center"/>
        <w:rPr>
          <w:rFonts w:ascii="Comic Sans MS Bold" w:hAnsi="Comic Sans MS Bold"/>
          <w:b/>
          <w:sz w:val="28"/>
          <w:u w:val="single"/>
        </w:rPr>
      </w:pPr>
    </w:p>
    <w:p w14:paraId="5305B79E" w14:textId="6F57864F" w:rsidR="00CE6735" w:rsidRDefault="00505E36" w:rsidP="00CE6735">
      <w:pPr>
        <w:jc w:val="center"/>
        <w:rPr>
          <w:rFonts w:ascii="Comic Sans MS Bold" w:hAnsi="Comic Sans MS Bold"/>
          <w:b/>
          <w:sz w:val="28"/>
          <w:u w:val="single"/>
        </w:rPr>
      </w:pPr>
      <w:r>
        <w:rPr>
          <w:rFonts w:ascii="Comic Sans MS Bold" w:hAnsi="Comic Sans MS Bold"/>
          <w:b/>
          <w:sz w:val="28"/>
          <w:u w:val="single"/>
        </w:rPr>
        <w:t>CMO Action Plan 2017</w:t>
      </w:r>
      <w:r w:rsidR="00CE6735" w:rsidRPr="00CE6735">
        <w:rPr>
          <w:rFonts w:ascii="Comic Sans MS Bold" w:hAnsi="Comic Sans MS Bold"/>
          <w:b/>
          <w:sz w:val="28"/>
          <w:u w:val="single"/>
        </w:rPr>
        <w:t xml:space="preserve"> </w:t>
      </w:r>
      <w:r w:rsidR="00CE6735">
        <w:rPr>
          <w:rFonts w:ascii="Comic Sans MS Bold" w:hAnsi="Comic Sans MS Bold"/>
          <w:b/>
          <w:sz w:val="28"/>
          <w:u w:val="single"/>
        </w:rPr>
        <w:t>–</w:t>
      </w:r>
      <w:r>
        <w:rPr>
          <w:rFonts w:ascii="Comic Sans MS Bold" w:hAnsi="Comic Sans MS Bold"/>
          <w:b/>
          <w:sz w:val="28"/>
          <w:u w:val="single"/>
        </w:rPr>
        <w:t xml:space="preserve"> 2020</w:t>
      </w:r>
    </w:p>
    <w:p w14:paraId="1D621713" w14:textId="77777777" w:rsidR="00CE6735" w:rsidRDefault="00CE6735" w:rsidP="005175E0">
      <w:pPr>
        <w:rPr>
          <w:rFonts w:ascii="Comic Sans MS Bold" w:hAnsi="Comic Sans MS Bold"/>
          <w:b/>
          <w:sz w:val="28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39"/>
        <w:gridCol w:w="2481"/>
        <w:gridCol w:w="2029"/>
        <w:gridCol w:w="2245"/>
        <w:gridCol w:w="2257"/>
        <w:gridCol w:w="2239"/>
      </w:tblGrid>
      <w:tr w:rsidR="00A65649" w14:paraId="7BE58C68" w14:textId="77777777">
        <w:tc>
          <w:tcPr>
            <w:tcW w:w="4546" w:type="dxa"/>
          </w:tcPr>
          <w:p w14:paraId="571BE2E2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Aim</w:t>
            </w:r>
            <w:r>
              <w:rPr>
                <w:rFonts w:ascii="Comic Sans MS Bold" w:hAnsi="Comic Sans MS Bold"/>
                <w:b/>
                <w:sz w:val="28"/>
              </w:rPr>
              <w:t>/</w:t>
            </w:r>
          </w:p>
          <w:p w14:paraId="63DBCDAB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Objective</w:t>
            </w:r>
          </w:p>
        </w:tc>
        <w:tc>
          <w:tcPr>
            <w:tcW w:w="2508" w:type="dxa"/>
          </w:tcPr>
          <w:p w14:paraId="026E0399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Action</w:t>
            </w:r>
          </w:p>
        </w:tc>
        <w:tc>
          <w:tcPr>
            <w:tcW w:w="2040" w:type="dxa"/>
          </w:tcPr>
          <w:p w14:paraId="518CBC54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Responsible</w:t>
            </w:r>
          </w:p>
        </w:tc>
        <w:tc>
          <w:tcPr>
            <w:tcW w:w="2274" w:type="dxa"/>
          </w:tcPr>
          <w:p w14:paraId="1F21C1C1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Timescale</w:t>
            </w:r>
          </w:p>
        </w:tc>
        <w:tc>
          <w:tcPr>
            <w:tcW w:w="2274" w:type="dxa"/>
          </w:tcPr>
          <w:p w14:paraId="6D12CE6B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Resources</w:t>
            </w:r>
          </w:p>
        </w:tc>
        <w:tc>
          <w:tcPr>
            <w:tcW w:w="2274" w:type="dxa"/>
          </w:tcPr>
          <w:p w14:paraId="0585DFC0" w14:textId="77777777" w:rsidR="00A65649" w:rsidRPr="00CE6735" w:rsidRDefault="00A65649" w:rsidP="00CE6735">
            <w:pPr>
              <w:jc w:val="center"/>
              <w:rPr>
                <w:rFonts w:ascii="Comic Sans MS Bold" w:hAnsi="Comic Sans MS Bold"/>
                <w:b/>
                <w:sz w:val="28"/>
              </w:rPr>
            </w:pPr>
            <w:r w:rsidRPr="00CE6735">
              <w:rPr>
                <w:rFonts w:ascii="Comic Sans MS Bold" w:hAnsi="Comic Sans MS Bold"/>
                <w:b/>
                <w:sz w:val="28"/>
              </w:rPr>
              <w:t>Review</w:t>
            </w:r>
          </w:p>
        </w:tc>
      </w:tr>
      <w:tr w:rsidR="00A65649" w:rsidRPr="00CE6735" w14:paraId="10661B43" w14:textId="77777777">
        <w:tc>
          <w:tcPr>
            <w:tcW w:w="4546" w:type="dxa"/>
          </w:tcPr>
          <w:p w14:paraId="304872CF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 Bold" w:hAnsi="Comic Sans MS Bold"/>
                <w:b/>
              </w:rPr>
              <w:t>Playing Programme</w:t>
            </w:r>
          </w:p>
        </w:tc>
        <w:tc>
          <w:tcPr>
            <w:tcW w:w="2508" w:type="dxa"/>
          </w:tcPr>
          <w:p w14:paraId="666940F2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6EED6445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242C9B89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E57A2F8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6313F9E1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65649" w:rsidRPr="00CE6735" w14:paraId="65F66F3C" w14:textId="77777777">
        <w:tc>
          <w:tcPr>
            <w:tcW w:w="4546" w:type="dxa"/>
          </w:tcPr>
          <w:p w14:paraId="383089BF" w14:textId="77777777" w:rsidR="00A65649" w:rsidRPr="00CE6735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 develop at least 2</w:t>
            </w:r>
            <w:r w:rsidR="00F9435A">
              <w:rPr>
                <w:rFonts w:ascii="Comic Sans MS" w:hAnsi="Comic Sans MS"/>
                <w:sz w:val="22"/>
              </w:rPr>
              <w:t xml:space="preserve"> more UKCC level 1 coaches and a level 2</w:t>
            </w:r>
          </w:p>
        </w:tc>
        <w:tc>
          <w:tcPr>
            <w:tcW w:w="2508" w:type="dxa"/>
          </w:tcPr>
          <w:p w14:paraId="392124E7" w14:textId="77777777" w:rsidR="00AF0781" w:rsidRDefault="00AF0781" w:rsidP="00AF0781">
            <w:pPr>
              <w:pStyle w:val="Heading2"/>
              <w:keepNext/>
              <w:rPr>
                <w:rFonts w:ascii="Comic Sans MS" w:eastAsiaTheme="minorHAnsi" w:hAnsi="Comic Sans MS" w:cstheme="minorBidi"/>
                <w:sz w:val="22"/>
              </w:rPr>
            </w:pPr>
            <w:r w:rsidRPr="00AF0781">
              <w:rPr>
                <w:rFonts w:ascii="Comic Sans MS" w:eastAsiaTheme="minorHAnsi" w:hAnsi="Comic Sans MS" w:cstheme="minorBidi"/>
                <w:sz w:val="22"/>
              </w:rPr>
              <w:t xml:space="preserve">Identify unqualified coaches and assign a mentor to help support them over </w:t>
            </w:r>
            <w:r>
              <w:rPr>
                <w:rFonts w:ascii="Comic Sans MS" w:eastAsiaTheme="minorHAnsi" w:hAnsi="Comic Sans MS" w:cstheme="minorBidi"/>
                <w:sz w:val="22"/>
              </w:rPr>
              <w:t>a season period.</w:t>
            </w:r>
          </w:p>
          <w:p w14:paraId="47917474" w14:textId="77777777" w:rsidR="00A65649" w:rsidRPr="00AF0781" w:rsidRDefault="00AF0781" w:rsidP="00AF0781">
            <w:r w:rsidRPr="00AF0781">
              <w:rPr>
                <w:rFonts w:ascii="Comic Sans MS" w:hAnsi="Comic Sans MS"/>
                <w:sz w:val="22"/>
              </w:rPr>
              <w:t>Offer opportunities to run parts of training sessions.</w:t>
            </w:r>
          </w:p>
        </w:tc>
        <w:tc>
          <w:tcPr>
            <w:tcW w:w="2040" w:type="dxa"/>
          </w:tcPr>
          <w:p w14:paraId="322D6B5F" w14:textId="77777777" w:rsidR="00AF0781" w:rsidRDefault="00AF0781" w:rsidP="007E26BE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JH</w:t>
            </w:r>
          </w:p>
          <w:p w14:paraId="137CDE33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38651754" w14:textId="26A24376" w:rsidR="00A65649" w:rsidRPr="00CE6735" w:rsidRDefault="00505E3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By Summer 2018 </w:t>
            </w:r>
            <w:r w:rsidR="00100644">
              <w:rPr>
                <w:rFonts w:ascii="Comic Sans MS" w:hAnsi="Comic Sans MS"/>
                <w:sz w:val="22"/>
              </w:rPr>
              <w:t>identified players and course they can go on.</w:t>
            </w:r>
          </w:p>
        </w:tc>
        <w:tc>
          <w:tcPr>
            <w:tcW w:w="2274" w:type="dxa"/>
          </w:tcPr>
          <w:p w14:paraId="193CD253" w14:textId="77777777" w:rsidR="001918DC" w:rsidRDefault="00AF0781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Mentors time both at training and at matches</w:t>
            </w:r>
          </w:p>
          <w:p w14:paraId="4D5D87B4" w14:textId="77777777" w:rsidR="00A65649" w:rsidRPr="00CE6735" w:rsidRDefault="001918DC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Cost £170</w:t>
            </w:r>
          </w:p>
        </w:tc>
        <w:tc>
          <w:tcPr>
            <w:tcW w:w="2274" w:type="dxa"/>
          </w:tcPr>
          <w:p w14:paraId="182BDE28" w14:textId="4C00E5C4" w:rsidR="00A65649" w:rsidRPr="00CE6735" w:rsidRDefault="00505E3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Spring </w:t>
            </w:r>
            <w:r w:rsidR="004165A6">
              <w:rPr>
                <w:rFonts w:ascii="Comic Sans MS" w:hAnsi="Comic Sans MS"/>
                <w:sz w:val="22"/>
              </w:rPr>
              <w:t>201</w:t>
            </w:r>
            <w:r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CE6735" w14:paraId="4CABC1BF" w14:textId="77777777">
        <w:tc>
          <w:tcPr>
            <w:tcW w:w="4546" w:type="dxa"/>
          </w:tcPr>
          <w:p w14:paraId="3A162E4F" w14:textId="77777777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 encourage and finance qualified coaches to attend England Netball coaching workshops to work towards their next qualification. </w:t>
            </w:r>
          </w:p>
        </w:tc>
        <w:tc>
          <w:tcPr>
            <w:tcW w:w="2508" w:type="dxa"/>
          </w:tcPr>
          <w:p w14:paraId="7FFB5A8C" w14:textId="77777777" w:rsidR="00A65649" w:rsidRPr="00CE6735" w:rsidRDefault="00AF0781" w:rsidP="00AF078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Make links within CNL and SCNA to enable coaches to observe and work with umpires the level above them.</w:t>
            </w:r>
          </w:p>
        </w:tc>
        <w:tc>
          <w:tcPr>
            <w:tcW w:w="2040" w:type="dxa"/>
          </w:tcPr>
          <w:p w14:paraId="68CDA27F" w14:textId="77777777" w:rsidR="00AF0781" w:rsidRDefault="00AF0781" w:rsidP="007E26BE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JH</w:t>
            </w:r>
          </w:p>
          <w:p w14:paraId="33DFC2DF" w14:textId="597B72F5" w:rsidR="00A65649" w:rsidRPr="00CE6735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2A43AB99" w14:textId="77777777" w:rsidR="00A65649" w:rsidRPr="00CE6735" w:rsidRDefault="00AF0781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011AC41C" w14:textId="6FF60A47" w:rsidR="00A65649" w:rsidRPr="00CE6735" w:rsidRDefault="00AF0781" w:rsidP="00505E36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Umpire time.</w:t>
            </w:r>
            <w:r w:rsidR="001918DC">
              <w:rPr>
                <w:rFonts w:ascii="Comic Sans MS" w:hAnsi="Comic Sans MS"/>
                <w:sz w:val="22"/>
              </w:rPr>
              <w:t xml:space="preserve">  Cost </w:t>
            </w:r>
          </w:p>
        </w:tc>
        <w:tc>
          <w:tcPr>
            <w:tcW w:w="2274" w:type="dxa"/>
          </w:tcPr>
          <w:p w14:paraId="7AE20A22" w14:textId="73F92DF1" w:rsidR="00A65649" w:rsidRPr="00CE6735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CE6735" w14:paraId="1832ED94" w14:textId="77777777">
        <w:tc>
          <w:tcPr>
            <w:tcW w:w="4546" w:type="dxa"/>
          </w:tcPr>
          <w:p w14:paraId="7434AA74" w14:textId="77777777" w:rsidR="00A65649" w:rsidRPr="00AF0781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 develop at least 2</w:t>
            </w:r>
            <w:r w:rsidR="00A65649" w:rsidRPr="00A31F6E">
              <w:rPr>
                <w:rFonts w:ascii="Comic Sans MS" w:hAnsi="Comic Sans MS"/>
                <w:sz w:val="22"/>
              </w:rPr>
              <w:t xml:space="preserve"> more C award umpires</w:t>
            </w:r>
          </w:p>
        </w:tc>
        <w:tc>
          <w:tcPr>
            <w:tcW w:w="2508" w:type="dxa"/>
          </w:tcPr>
          <w:p w14:paraId="237C1DD4" w14:textId="77777777" w:rsidR="00B542F3" w:rsidRDefault="00AF0781" w:rsidP="00AF078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Identify unqualified umpires</w:t>
            </w:r>
            <w:r w:rsidRPr="00AF0781">
              <w:rPr>
                <w:rFonts w:ascii="Comic Sans MS" w:hAnsi="Comic Sans MS"/>
                <w:sz w:val="22"/>
              </w:rPr>
              <w:t xml:space="preserve"> and assign a mentor to help support them over </w:t>
            </w:r>
            <w:r>
              <w:rPr>
                <w:rFonts w:ascii="Comic Sans MS" w:hAnsi="Comic Sans MS"/>
                <w:sz w:val="22"/>
              </w:rPr>
              <w:t>a season period.</w:t>
            </w:r>
          </w:p>
          <w:p w14:paraId="6B9100E4" w14:textId="5A92E5C6" w:rsidR="00A65649" w:rsidRPr="00AF0781" w:rsidRDefault="00B542F3" w:rsidP="00505E36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 xml:space="preserve">Provide opportunities to gain experience of umpiring in ‘friendly’ Monday </w:t>
            </w:r>
            <w:r w:rsidR="00505E36">
              <w:rPr>
                <w:rFonts w:ascii="Comic Sans MS" w:hAnsi="Comic Sans MS"/>
                <w:sz w:val="22"/>
              </w:rPr>
              <w:t>training sessions</w:t>
            </w:r>
          </w:p>
        </w:tc>
        <w:tc>
          <w:tcPr>
            <w:tcW w:w="2040" w:type="dxa"/>
          </w:tcPr>
          <w:p w14:paraId="34DC117B" w14:textId="77777777" w:rsidR="00AF0781" w:rsidRDefault="00AF0781" w:rsidP="007E26BE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JH</w:t>
            </w:r>
          </w:p>
          <w:p w14:paraId="41A9F12E" w14:textId="77777777" w:rsidR="00A65649" w:rsidRPr="00CE6735" w:rsidRDefault="00A65649" w:rsidP="00505E36">
            <w:pPr>
              <w:jc w:val="center"/>
              <w:rPr>
                <w:rFonts w:ascii="Comic Sans MS" w:hAnsi="Comic Sans MS"/>
                <w:sz w:val="22"/>
                <w:u w:val="single"/>
              </w:rPr>
            </w:pPr>
          </w:p>
        </w:tc>
        <w:tc>
          <w:tcPr>
            <w:tcW w:w="2274" w:type="dxa"/>
          </w:tcPr>
          <w:p w14:paraId="2F96518C" w14:textId="62BC2FB0" w:rsidR="00A65649" w:rsidRPr="00CE6735" w:rsidRDefault="00505E36" w:rsidP="00505E36">
            <w:pPr>
              <w:jc w:val="center"/>
              <w:rPr>
                <w:rFonts w:ascii="Comic Sans MS" w:hAnsi="Comic Sans MS"/>
                <w:sz w:val="22"/>
                <w:u w:val="single"/>
              </w:rPr>
            </w:pPr>
            <w:r>
              <w:rPr>
                <w:rFonts w:ascii="Comic Sans MS" w:hAnsi="Comic Sans MS"/>
                <w:sz w:val="22"/>
              </w:rPr>
              <w:t xml:space="preserve">By Autumn 2017 </w:t>
            </w:r>
            <w:r w:rsidR="00100644">
              <w:rPr>
                <w:rFonts w:ascii="Comic Sans MS" w:hAnsi="Comic Sans MS"/>
                <w:sz w:val="22"/>
              </w:rPr>
              <w:t>players identified and names given in to CNL for course.</w:t>
            </w:r>
          </w:p>
        </w:tc>
        <w:tc>
          <w:tcPr>
            <w:tcW w:w="2274" w:type="dxa"/>
          </w:tcPr>
          <w:p w14:paraId="34C3278D" w14:textId="77777777" w:rsidR="00A65649" w:rsidRPr="00CE6735" w:rsidRDefault="00AF0781" w:rsidP="00CE6735">
            <w:pPr>
              <w:jc w:val="center"/>
              <w:rPr>
                <w:rFonts w:ascii="Comic Sans MS" w:hAnsi="Comic Sans MS"/>
                <w:sz w:val="22"/>
                <w:u w:val="single"/>
              </w:rPr>
            </w:pPr>
            <w:r>
              <w:rPr>
                <w:rFonts w:ascii="Comic Sans MS" w:hAnsi="Comic Sans MS"/>
                <w:sz w:val="22"/>
              </w:rPr>
              <w:t>Mentors time both at training and at matches</w:t>
            </w:r>
            <w:r w:rsidR="007B5E64">
              <w:rPr>
                <w:rFonts w:ascii="Comic Sans MS" w:hAnsi="Comic Sans MS"/>
                <w:sz w:val="22"/>
              </w:rPr>
              <w:t>-cost for course £30</w:t>
            </w:r>
          </w:p>
        </w:tc>
        <w:tc>
          <w:tcPr>
            <w:tcW w:w="2274" w:type="dxa"/>
          </w:tcPr>
          <w:p w14:paraId="3DD10ED6" w14:textId="531D1FE4" w:rsidR="00A65649" w:rsidRPr="004165A6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Feb</w:t>
            </w:r>
            <w:r w:rsidR="004165A6" w:rsidRPr="004165A6">
              <w:rPr>
                <w:rFonts w:ascii="Comic Sans MS" w:hAnsi="Comic Sans MS"/>
                <w:sz w:val="22"/>
              </w:rPr>
              <w:t xml:space="preserve">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00C229EE" w14:textId="77777777">
        <w:tc>
          <w:tcPr>
            <w:tcW w:w="4546" w:type="dxa"/>
          </w:tcPr>
          <w:p w14:paraId="74D1055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" w:hAnsi="Comic Sans MS"/>
                <w:sz w:val="22"/>
              </w:rPr>
              <w:lastRenderedPageBreak/>
              <w:t>Audit team Kit bags, files and training facilities</w:t>
            </w:r>
          </w:p>
        </w:tc>
        <w:tc>
          <w:tcPr>
            <w:tcW w:w="2508" w:type="dxa"/>
          </w:tcPr>
          <w:p w14:paraId="11C65B0F" w14:textId="77777777" w:rsidR="00A65649" w:rsidRPr="00A40E46" w:rsidRDefault="007E26BE" w:rsidP="00B542F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Collect in Kit bag</w:t>
            </w:r>
            <w:r w:rsidR="00AF0781">
              <w:rPr>
                <w:rFonts w:ascii="Comic Sans MS" w:hAnsi="Comic Sans MS"/>
                <w:sz w:val="22"/>
              </w:rPr>
              <w:t xml:space="preserve">s each term ensuring that the </w:t>
            </w:r>
            <w:r>
              <w:rPr>
                <w:rFonts w:ascii="Comic Sans MS" w:hAnsi="Comic Sans MS"/>
                <w:sz w:val="22"/>
              </w:rPr>
              <w:t>first aid kit</w:t>
            </w:r>
            <w:r w:rsidR="00AF0781">
              <w:rPr>
                <w:rFonts w:ascii="Comic Sans MS" w:hAnsi="Comic Sans MS"/>
                <w:sz w:val="22"/>
              </w:rPr>
              <w:t>s, registration cards and incident documentations are all up to date.</w:t>
            </w:r>
          </w:p>
        </w:tc>
        <w:tc>
          <w:tcPr>
            <w:tcW w:w="2040" w:type="dxa"/>
          </w:tcPr>
          <w:p w14:paraId="01A00587" w14:textId="77777777" w:rsidR="00A65649" w:rsidRPr="00A40E46" w:rsidRDefault="00AF0781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Team Captains</w:t>
            </w:r>
          </w:p>
        </w:tc>
        <w:tc>
          <w:tcPr>
            <w:tcW w:w="2274" w:type="dxa"/>
          </w:tcPr>
          <w:p w14:paraId="7300AC8F" w14:textId="77777777" w:rsidR="00A65649" w:rsidRPr="00A40E46" w:rsidRDefault="00AF0781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Termly</w:t>
            </w:r>
          </w:p>
        </w:tc>
        <w:tc>
          <w:tcPr>
            <w:tcW w:w="2274" w:type="dxa"/>
          </w:tcPr>
          <w:p w14:paraId="7BE8E3B5" w14:textId="77777777" w:rsidR="00A65649" w:rsidRPr="00A40E46" w:rsidRDefault="00AF0781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Replacement of consumables.</w:t>
            </w:r>
          </w:p>
        </w:tc>
        <w:tc>
          <w:tcPr>
            <w:tcW w:w="2274" w:type="dxa"/>
          </w:tcPr>
          <w:p w14:paraId="30748294" w14:textId="33FDFE09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October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</w:tr>
      <w:tr w:rsidR="00A65649" w:rsidRPr="00A40E46" w14:paraId="05D94896" w14:textId="77777777">
        <w:tc>
          <w:tcPr>
            <w:tcW w:w="4546" w:type="dxa"/>
          </w:tcPr>
          <w:p w14:paraId="33CF51D9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" w:hAnsi="Comic Sans MS"/>
                <w:sz w:val="22"/>
              </w:rPr>
              <w:t>Review risk assessment policies</w:t>
            </w:r>
          </w:p>
        </w:tc>
        <w:tc>
          <w:tcPr>
            <w:tcW w:w="2508" w:type="dxa"/>
          </w:tcPr>
          <w:p w14:paraId="3383C920" w14:textId="77777777" w:rsidR="00A65649" w:rsidRPr="00A40E46" w:rsidRDefault="00B542F3" w:rsidP="00B542F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 to review risk assessments for the season and the effectiveness of the policy and guidelines.  Amend if needed.</w:t>
            </w:r>
          </w:p>
        </w:tc>
        <w:tc>
          <w:tcPr>
            <w:tcW w:w="2040" w:type="dxa"/>
          </w:tcPr>
          <w:p w14:paraId="61C7A70E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</w:t>
            </w:r>
          </w:p>
        </w:tc>
        <w:tc>
          <w:tcPr>
            <w:tcW w:w="2274" w:type="dxa"/>
          </w:tcPr>
          <w:p w14:paraId="43609EC9" w14:textId="5FAD67A8" w:rsidR="00A65649" w:rsidRPr="00A40E46" w:rsidRDefault="00505E3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Autumn 2017</w:t>
            </w:r>
          </w:p>
        </w:tc>
        <w:tc>
          <w:tcPr>
            <w:tcW w:w="2274" w:type="dxa"/>
          </w:tcPr>
          <w:p w14:paraId="6CB86D51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7A46B6A1" w14:textId="1F1B0FBF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</w:tr>
      <w:tr w:rsidR="00A65649" w:rsidRPr="00A40E46" w14:paraId="4D0689AB" w14:textId="77777777">
        <w:tc>
          <w:tcPr>
            <w:tcW w:w="4546" w:type="dxa"/>
          </w:tcPr>
          <w:p w14:paraId="7BC24CF9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" w:hAnsi="Comic Sans MS"/>
                <w:sz w:val="22"/>
              </w:rPr>
              <w:t>Increase volunteer participation, particularly among the youth.</w:t>
            </w:r>
          </w:p>
        </w:tc>
        <w:tc>
          <w:tcPr>
            <w:tcW w:w="2508" w:type="dxa"/>
          </w:tcPr>
          <w:p w14:paraId="680FEC48" w14:textId="77777777" w:rsidR="00A65649" w:rsidRPr="00A40E46" w:rsidRDefault="00B542F3" w:rsidP="00B542F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Encourage 14 year old players to overlap from junior to senior training to build relationships and encourage their coaching </w:t>
            </w:r>
            <w:r w:rsidR="007E26BE">
              <w:rPr>
                <w:rFonts w:ascii="Comic Sans MS" w:hAnsi="Comic Sans MS"/>
                <w:sz w:val="22"/>
              </w:rPr>
              <w:t xml:space="preserve">and umpiring </w:t>
            </w:r>
            <w:r>
              <w:rPr>
                <w:rFonts w:ascii="Comic Sans MS" w:hAnsi="Comic Sans MS"/>
                <w:sz w:val="22"/>
              </w:rPr>
              <w:t>skills.  Make all members of the club aware of opportunities to volunteer at fundraising events.</w:t>
            </w:r>
          </w:p>
        </w:tc>
        <w:tc>
          <w:tcPr>
            <w:tcW w:w="2040" w:type="dxa"/>
          </w:tcPr>
          <w:p w14:paraId="45E881DD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CVO</w:t>
            </w:r>
          </w:p>
        </w:tc>
        <w:tc>
          <w:tcPr>
            <w:tcW w:w="2274" w:type="dxa"/>
          </w:tcPr>
          <w:p w14:paraId="03CAD0DB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16BB25AC" w14:textId="77777777" w:rsidR="00A65649" w:rsidRPr="00A40E46" w:rsidRDefault="00123BC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</w:t>
            </w:r>
            <w:r w:rsidR="00100644">
              <w:rPr>
                <w:rFonts w:ascii="Comic Sans MS" w:hAnsi="Comic Sans MS"/>
                <w:sz w:val="22"/>
              </w:rPr>
              <w:t>u</w:t>
            </w:r>
            <w:r>
              <w:rPr>
                <w:rFonts w:ascii="Comic Sans MS" w:hAnsi="Comic Sans MS"/>
                <w:sz w:val="22"/>
              </w:rPr>
              <w:t>rse fees</w:t>
            </w:r>
          </w:p>
        </w:tc>
        <w:tc>
          <w:tcPr>
            <w:tcW w:w="2274" w:type="dxa"/>
          </w:tcPr>
          <w:p w14:paraId="24A0EF3C" w14:textId="37A507CC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Summer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23B343B0" w14:textId="77777777">
        <w:tc>
          <w:tcPr>
            <w:tcW w:w="4546" w:type="dxa"/>
          </w:tcPr>
          <w:p w14:paraId="0EDC39CB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 Bold" w:hAnsi="Comic Sans MS Bold"/>
                <w:b/>
              </w:rPr>
              <w:t>Duty of Care and Safeguarding and protecting young people</w:t>
            </w:r>
          </w:p>
        </w:tc>
        <w:tc>
          <w:tcPr>
            <w:tcW w:w="2508" w:type="dxa"/>
          </w:tcPr>
          <w:p w14:paraId="31A1DDF7" w14:textId="77777777" w:rsidR="00A65649" w:rsidRPr="00A40E46" w:rsidRDefault="00A65649" w:rsidP="00B542F3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29CD0F91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3ADB086A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7FDEA312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1B22DE3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65649" w:rsidRPr="00A40E46" w14:paraId="56C12B2F" w14:textId="77777777">
        <w:tc>
          <w:tcPr>
            <w:tcW w:w="4546" w:type="dxa"/>
          </w:tcPr>
          <w:p w14:paraId="2F3885C3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Ensure all volunteers are CRB checked</w:t>
            </w:r>
          </w:p>
        </w:tc>
        <w:tc>
          <w:tcPr>
            <w:tcW w:w="2508" w:type="dxa"/>
          </w:tcPr>
          <w:p w14:paraId="267066FA" w14:textId="77777777" w:rsidR="00A65649" w:rsidRPr="00A40E46" w:rsidRDefault="00B542F3" w:rsidP="00B542F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Set up a CRB register of volunteers including CRB numbers and expiry dates</w:t>
            </w:r>
          </w:p>
        </w:tc>
        <w:tc>
          <w:tcPr>
            <w:tcW w:w="2040" w:type="dxa"/>
          </w:tcPr>
          <w:p w14:paraId="412B5631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CVO</w:t>
            </w:r>
          </w:p>
        </w:tc>
        <w:tc>
          <w:tcPr>
            <w:tcW w:w="2274" w:type="dxa"/>
          </w:tcPr>
          <w:p w14:paraId="369679AE" w14:textId="28C23A8B" w:rsidR="00B542F3" w:rsidRDefault="00505E3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June 2018</w:t>
            </w:r>
          </w:p>
          <w:p w14:paraId="45C6E6EC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7A95B5FC" w14:textId="3E4C9C38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C7384F9" w14:textId="77ADAF18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September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3E58A18E" w14:textId="77777777">
        <w:tc>
          <w:tcPr>
            <w:tcW w:w="4546" w:type="dxa"/>
          </w:tcPr>
          <w:p w14:paraId="4BA28509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Ensure all members know CP procedures</w:t>
            </w:r>
          </w:p>
        </w:tc>
        <w:tc>
          <w:tcPr>
            <w:tcW w:w="2508" w:type="dxa"/>
          </w:tcPr>
          <w:p w14:paraId="34D697BE" w14:textId="77777777" w:rsidR="00A65649" w:rsidRPr="00A40E46" w:rsidRDefault="00B542F3" w:rsidP="00B542F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Ensure all volunteers are given CP training to ensure they know what to do and who to turn to should they face a CP issue. Yearly review of CP policy by Committee</w:t>
            </w:r>
          </w:p>
        </w:tc>
        <w:tc>
          <w:tcPr>
            <w:tcW w:w="2040" w:type="dxa"/>
          </w:tcPr>
          <w:p w14:paraId="278815F6" w14:textId="77777777" w:rsidR="00B542F3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CVO</w:t>
            </w:r>
          </w:p>
          <w:p w14:paraId="2ABF5237" w14:textId="77777777" w:rsidR="00B542F3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CSO</w:t>
            </w:r>
          </w:p>
          <w:p w14:paraId="08C1C547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</w:t>
            </w:r>
          </w:p>
        </w:tc>
        <w:tc>
          <w:tcPr>
            <w:tcW w:w="2274" w:type="dxa"/>
          </w:tcPr>
          <w:p w14:paraId="0CB9D83D" w14:textId="77777777" w:rsidR="00A65649" w:rsidRPr="00A40E46" w:rsidRDefault="00B542F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50A94C6A" w14:textId="2798F376" w:rsidR="00A65649" w:rsidRPr="00A40E46" w:rsidRDefault="00505E36" w:rsidP="00505E36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Safeguarding course</w:t>
            </w:r>
          </w:p>
        </w:tc>
        <w:tc>
          <w:tcPr>
            <w:tcW w:w="2274" w:type="dxa"/>
          </w:tcPr>
          <w:p w14:paraId="09E55774" w14:textId="49AB89EE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September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64431B6A" w14:textId="77777777">
        <w:tc>
          <w:tcPr>
            <w:tcW w:w="4546" w:type="dxa"/>
          </w:tcPr>
          <w:p w14:paraId="693AA910" w14:textId="77777777" w:rsidR="00A65649" w:rsidRPr="00A40E46" w:rsidRDefault="00100644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Encourage</w:t>
            </w:r>
            <w:r w:rsidR="00A65649">
              <w:rPr>
                <w:rFonts w:ascii="Comic Sans MS" w:hAnsi="Comic Sans MS"/>
                <w:sz w:val="22"/>
              </w:rPr>
              <w:t xml:space="preserve"> an open communication culture within the club</w:t>
            </w:r>
          </w:p>
        </w:tc>
        <w:tc>
          <w:tcPr>
            <w:tcW w:w="2508" w:type="dxa"/>
          </w:tcPr>
          <w:p w14:paraId="0A74BAE9" w14:textId="77777777" w:rsidR="00B542F3" w:rsidRDefault="00B542F3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Introduce a ‘welcoming member’ whose responsibility to is to pick up on new members and ensure that they have someone to touch base with and ask questions to.</w:t>
            </w:r>
          </w:p>
          <w:p w14:paraId="3B3325EE" w14:textId="77777777" w:rsidR="00A65649" w:rsidRPr="00A40E46" w:rsidRDefault="00B542F3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Ensure that all current and new members are made aware of whose who within the club.  Maintain Termly newsletters </w:t>
            </w:r>
            <w:r w:rsidR="002265A3">
              <w:rPr>
                <w:rFonts w:ascii="Comic Sans MS" w:hAnsi="Comic Sans MS"/>
                <w:sz w:val="22"/>
              </w:rPr>
              <w:t>and Junior Bulletins.</w:t>
            </w:r>
          </w:p>
        </w:tc>
        <w:tc>
          <w:tcPr>
            <w:tcW w:w="2040" w:type="dxa"/>
          </w:tcPr>
          <w:p w14:paraId="3442F886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Welcoming member</w:t>
            </w:r>
          </w:p>
          <w:p w14:paraId="0844F716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 members</w:t>
            </w:r>
          </w:p>
          <w:p w14:paraId="58C7C8A1" w14:textId="77777777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Club members</w:t>
            </w:r>
          </w:p>
        </w:tc>
        <w:tc>
          <w:tcPr>
            <w:tcW w:w="2274" w:type="dxa"/>
          </w:tcPr>
          <w:p w14:paraId="0368A6D4" w14:textId="62F2D755" w:rsidR="002265A3" w:rsidRDefault="00505E3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2017</w:t>
            </w:r>
          </w:p>
          <w:p w14:paraId="60D4BA6D" w14:textId="77777777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5C00D644" w14:textId="77777777" w:rsidR="00A65649" w:rsidRPr="00A40E46" w:rsidRDefault="002265A3" w:rsidP="002265A3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Printing costs</w:t>
            </w:r>
          </w:p>
        </w:tc>
        <w:tc>
          <w:tcPr>
            <w:tcW w:w="2274" w:type="dxa"/>
          </w:tcPr>
          <w:p w14:paraId="2728D369" w14:textId="239360B5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April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58782BE5" w14:textId="77777777">
        <w:tc>
          <w:tcPr>
            <w:tcW w:w="4546" w:type="dxa"/>
          </w:tcPr>
          <w:p w14:paraId="7D7F9B27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 Bold" w:hAnsi="Comic Sans MS Bold"/>
                <w:b/>
              </w:rPr>
              <w:t>Club Management</w:t>
            </w:r>
          </w:p>
        </w:tc>
        <w:tc>
          <w:tcPr>
            <w:tcW w:w="2508" w:type="dxa"/>
          </w:tcPr>
          <w:p w14:paraId="23702BB8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2149F1C3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2CCC76FF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3AFDCE1B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35D8C7DD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65649" w:rsidRPr="00A40E46" w14:paraId="36E87FED" w14:textId="77777777">
        <w:tc>
          <w:tcPr>
            <w:tcW w:w="4546" w:type="dxa"/>
          </w:tcPr>
          <w:p w14:paraId="1538DC6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Increase funding</w:t>
            </w:r>
          </w:p>
        </w:tc>
        <w:tc>
          <w:tcPr>
            <w:tcW w:w="2508" w:type="dxa"/>
          </w:tcPr>
          <w:p w14:paraId="416BA6E5" w14:textId="77777777" w:rsidR="00A65649" w:rsidRPr="00A40E46" w:rsidRDefault="002265A3" w:rsidP="002265A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Work with Surrey development officer </w:t>
            </w:r>
            <w:r>
              <w:rPr>
                <w:rFonts w:ascii="Comic Sans MS" w:hAnsi="Comic Sans MS"/>
                <w:sz w:val="22"/>
              </w:rPr>
              <w:lastRenderedPageBreak/>
              <w:t>to identify initiatives for funding.</w:t>
            </w:r>
          </w:p>
        </w:tc>
        <w:tc>
          <w:tcPr>
            <w:tcW w:w="2040" w:type="dxa"/>
          </w:tcPr>
          <w:p w14:paraId="59EE6C5E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SCNA</w:t>
            </w:r>
          </w:p>
          <w:p w14:paraId="29E894A2" w14:textId="77777777" w:rsidR="00A65649" w:rsidRPr="00A40E46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LL</w:t>
            </w:r>
          </w:p>
        </w:tc>
        <w:tc>
          <w:tcPr>
            <w:tcW w:w="2274" w:type="dxa"/>
          </w:tcPr>
          <w:p w14:paraId="5A9AE67D" w14:textId="3E982E8E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Aug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  <w:tc>
          <w:tcPr>
            <w:tcW w:w="2274" w:type="dxa"/>
          </w:tcPr>
          <w:p w14:paraId="038928DF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3FF1B639" w14:textId="5720962F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April 201</w:t>
            </w:r>
            <w:r w:rsidR="00505E36">
              <w:rPr>
                <w:rFonts w:ascii="Comic Sans MS" w:hAnsi="Comic Sans MS"/>
                <w:sz w:val="22"/>
              </w:rPr>
              <w:t>9</w:t>
            </w:r>
          </w:p>
        </w:tc>
      </w:tr>
      <w:tr w:rsidR="00A65649" w:rsidRPr="00A40E46" w14:paraId="52BFCB31" w14:textId="77777777">
        <w:tc>
          <w:tcPr>
            <w:tcW w:w="4546" w:type="dxa"/>
          </w:tcPr>
          <w:p w14:paraId="10806B10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Maintain and develop school links</w:t>
            </w:r>
          </w:p>
        </w:tc>
        <w:tc>
          <w:tcPr>
            <w:tcW w:w="2508" w:type="dxa"/>
          </w:tcPr>
          <w:p w14:paraId="2997EEA0" w14:textId="77777777" w:rsidR="00A65649" w:rsidRPr="00A40E46" w:rsidRDefault="002265A3" w:rsidP="007E26B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Maintain links with Howard and Benson.  </w:t>
            </w:r>
          </w:p>
        </w:tc>
        <w:tc>
          <w:tcPr>
            <w:tcW w:w="2040" w:type="dxa"/>
          </w:tcPr>
          <w:p w14:paraId="44AA313D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JH</w:t>
            </w:r>
          </w:p>
          <w:p w14:paraId="017F4284" w14:textId="77777777" w:rsidR="00A65649" w:rsidRPr="00A40E46" w:rsidRDefault="00A65649" w:rsidP="00505E36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0A277296" w14:textId="49A35981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Jan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  <w:tc>
          <w:tcPr>
            <w:tcW w:w="2274" w:type="dxa"/>
          </w:tcPr>
          <w:p w14:paraId="2663938D" w14:textId="77777777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Coach fees</w:t>
            </w:r>
          </w:p>
        </w:tc>
        <w:tc>
          <w:tcPr>
            <w:tcW w:w="2274" w:type="dxa"/>
          </w:tcPr>
          <w:p w14:paraId="552049E5" w14:textId="0C4F3154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632412AF" w14:textId="77777777">
        <w:tc>
          <w:tcPr>
            <w:tcW w:w="4546" w:type="dxa"/>
          </w:tcPr>
          <w:p w14:paraId="22E2F5A9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Ensure roles and responsibilities are up to date</w:t>
            </w:r>
          </w:p>
        </w:tc>
        <w:tc>
          <w:tcPr>
            <w:tcW w:w="2508" w:type="dxa"/>
          </w:tcPr>
          <w:p w14:paraId="77F72C95" w14:textId="77777777" w:rsidR="00A65649" w:rsidRPr="00A40E46" w:rsidRDefault="002265A3" w:rsidP="002265A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 to review roles and responsibilities and then circulate to all members. To be agreed by all role holders.</w:t>
            </w:r>
          </w:p>
        </w:tc>
        <w:tc>
          <w:tcPr>
            <w:tcW w:w="2040" w:type="dxa"/>
          </w:tcPr>
          <w:p w14:paraId="60764850" w14:textId="77777777" w:rsidR="00A65649" w:rsidRPr="00A40E46" w:rsidRDefault="00100644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</w:t>
            </w:r>
          </w:p>
        </w:tc>
        <w:tc>
          <w:tcPr>
            <w:tcW w:w="2274" w:type="dxa"/>
          </w:tcPr>
          <w:p w14:paraId="34C10C64" w14:textId="62A47630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2274" w:type="dxa"/>
          </w:tcPr>
          <w:p w14:paraId="6D051E4F" w14:textId="77777777" w:rsidR="00A65649" w:rsidRPr="00A40E46" w:rsidRDefault="001918DC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Roles and responsibilities form.</w:t>
            </w:r>
          </w:p>
        </w:tc>
        <w:tc>
          <w:tcPr>
            <w:tcW w:w="2274" w:type="dxa"/>
          </w:tcPr>
          <w:p w14:paraId="7868AF90" w14:textId="55EC3BAF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</w:tr>
      <w:tr w:rsidR="00A65649" w:rsidRPr="00A40E46" w14:paraId="022AFEB7" w14:textId="77777777">
        <w:tc>
          <w:tcPr>
            <w:tcW w:w="4546" w:type="dxa"/>
          </w:tcPr>
          <w:p w14:paraId="79EDA8A6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 Bold" w:hAnsi="Comic Sans MS Bold"/>
                <w:b/>
              </w:rPr>
              <w:t>Volunteering</w:t>
            </w:r>
          </w:p>
        </w:tc>
        <w:tc>
          <w:tcPr>
            <w:tcW w:w="2508" w:type="dxa"/>
          </w:tcPr>
          <w:p w14:paraId="2D6BE9C8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1FF472B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7FE11D15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7A25A995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11E7BC2E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65649" w:rsidRPr="00A40E46" w14:paraId="119B4838" w14:textId="77777777">
        <w:tc>
          <w:tcPr>
            <w:tcW w:w="4546" w:type="dxa"/>
          </w:tcPr>
          <w:p w14:paraId="467A695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Increase volunteer opportunities and participation</w:t>
            </w:r>
          </w:p>
        </w:tc>
        <w:tc>
          <w:tcPr>
            <w:tcW w:w="2508" w:type="dxa"/>
          </w:tcPr>
          <w:p w14:paraId="612793DB" w14:textId="77777777" w:rsidR="00A65649" w:rsidRPr="00A40E46" w:rsidRDefault="002265A3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Ensure that members are aware of volunteering opportunities.  Set up a register of volunteers and ensure that volunteers are thanked and rewarded for their time and input.</w:t>
            </w:r>
          </w:p>
        </w:tc>
        <w:tc>
          <w:tcPr>
            <w:tcW w:w="2040" w:type="dxa"/>
          </w:tcPr>
          <w:p w14:paraId="46602F52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CVO</w:t>
            </w:r>
          </w:p>
          <w:p w14:paraId="730432CE" w14:textId="77777777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Club members</w:t>
            </w:r>
          </w:p>
        </w:tc>
        <w:tc>
          <w:tcPr>
            <w:tcW w:w="2274" w:type="dxa"/>
          </w:tcPr>
          <w:p w14:paraId="031DF6C3" w14:textId="2A96D23F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2274" w:type="dxa"/>
          </w:tcPr>
          <w:p w14:paraId="2F9035F0" w14:textId="77777777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Volunteer rewards/thanks</w:t>
            </w:r>
          </w:p>
        </w:tc>
        <w:tc>
          <w:tcPr>
            <w:tcW w:w="2274" w:type="dxa"/>
          </w:tcPr>
          <w:p w14:paraId="4A71FA47" w14:textId="37764378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</w:tr>
      <w:tr w:rsidR="00A65649" w:rsidRPr="00A40E46" w14:paraId="34420771" w14:textId="77777777">
        <w:tc>
          <w:tcPr>
            <w:tcW w:w="4546" w:type="dxa"/>
          </w:tcPr>
          <w:p w14:paraId="0D2E3855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Offer training opportunities for volunteers</w:t>
            </w:r>
          </w:p>
        </w:tc>
        <w:tc>
          <w:tcPr>
            <w:tcW w:w="2508" w:type="dxa"/>
          </w:tcPr>
          <w:p w14:paraId="4133B9E5" w14:textId="77777777" w:rsidR="00A65649" w:rsidRPr="00A40E46" w:rsidRDefault="002265A3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Liaise with CSO to investigate and provide appropriate training and CRB’s if necessary.</w:t>
            </w:r>
          </w:p>
        </w:tc>
        <w:tc>
          <w:tcPr>
            <w:tcW w:w="2040" w:type="dxa"/>
          </w:tcPr>
          <w:p w14:paraId="786F55B0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CVO</w:t>
            </w:r>
          </w:p>
          <w:p w14:paraId="6237366C" w14:textId="77777777" w:rsidR="002265A3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CSO</w:t>
            </w:r>
          </w:p>
          <w:p w14:paraId="7B2FC63E" w14:textId="77777777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Club members</w:t>
            </w:r>
          </w:p>
        </w:tc>
        <w:tc>
          <w:tcPr>
            <w:tcW w:w="2274" w:type="dxa"/>
          </w:tcPr>
          <w:p w14:paraId="72D51FC6" w14:textId="6020FCED" w:rsidR="00A65649" w:rsidRPr="00A40E46" w:rsidRDefault="002265A3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2274" w:type="dxa"/>
          </w:tcPr>
          <w:p w14:paraId="7530D47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6D536B23" w14:textId="05B57D7F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27CE420F" w14:textId="77777777">
        <w:trPr>
          <w:trHeight w:val="783"/>
        </w:trPr>
        <w:tc>
          <w:tcPr>
            <w:tcW w:w="4546" w:type="dxa"/>
          </w:tcPr>
          <w:p w14:paraId="642438EA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A40E46">
              <w:rPr>
                <w:rFonts w:ascii="Comic Sans MS Bold" w:hAnsi="Comic Sans MS Bold"/>
                <w:b/>
              </w:rPr>
              <w:t>Recruiting and Retaining members</w:t>
            </w:r>
            <w:r>
              <w:rPr>
                <w:rFonts w:ascii="Comic Sans MS Bold" w:hAnsi="Comic Sans MS Bold"/>
                <w:b/>
              </w:rPr>
              <w:t xml:space="preserve"> (Sports equity)</w:t>
            </w:r>
          </w:p>
        </w:tc>
        <w:tc>
          <w:tcPr>
            <w:tcW w:w="2508" w:type="dxa"/>
          </w:tcPr>
          <w:p w14:paraId="5CA8520E" w14:textId="77777777" w:rsidR="00A65649" w:rsidRPr="00A40E46" w:rsidRDefault="00A65649" w:rsidP="0077566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4060D640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E08360E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7C0EAAFF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9C2F8C3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65649" w:rsidRPr="00A40E46" w14:paraId="6D201FAF" w14:textId="77777777">
        <w:tc>
          <w:tcPr>
            <w:tcW w:w="4546" w:type="dxa"/>
          </w:tcPr>
          <w:p w14:paraId="2EC8FE89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Encourage participation of junior </w:t>
            </w:r>
            <w:r w:rsidR="007E26BE">
              <w:rPr>
                <w:rFonts w:ascii="Comic Sans MS" w:hAnsi="Comic Sans MS"/>
                <w:sz w:val="22"/>
              </w:rPr>
              <w:t xml:space="preserve">and senior </w:t>
            </w:r>
            <w:r>
              <w:rPr>
                <w:rFonts w:ascii="Comic Sans MS" w:hAnsi="Comic Sans MS"/>
                <w:sz w:val="22"/>
              </w:rPr>
              <w:t>members from a range of socio economic backgrounds</w:t>
            </w:r>
          </w:p>
        </w:tc>
        <w:tc>
          <w:tcPr>
            <w:tcW w:w="2508" w:type="dxa"/>
          </w:tcPr>
          <w:p w14:paraId="6FD99360" w14:textId="77777777" w:rsidR="00A65649" w:rsidRPr="00A40E46" w:rsidRDefault="007E26BE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Set up a website advertising the club and the opportunities that it provides.</w:t>
            </w:r>
          </w:p>
        </w:tc>
        <w:tc>
          <w:tcPr>
            <w:tcW w:w="2040" w:type="dxa"/>
          </w:tcPr>
          <w:p w14:paraId="08F7C044" w14:textId="0E589A74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2397A3E2" w14:textId="6621791F" w:rsidR="00A65649" w:rsidRPr="00A40E46" w:rsidRDefault="00100644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</w:t>
            </w:r>
            <w:r w:rsidR="0077566B">
              <w:rPr>
                <w:rFonts w:ascii="Comic Sans MS" w:hAnsi="Comic Sans MS"/>
                <w:sz w:val="22"/>
              </w:rPr>
              <w:t xml:space="preserve">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2274" w:type="dxa"/>
          </w:tcPr>
          <w:p w14:paraId="0B76CAE7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6752C36D" w14:textId="389D8734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April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04D19252" w14:textId="77777777">
        <w:tc>
          <w:tcPr>
            <w:tcW w:w="4546" w:type="dxa"/>
          </w:tcPr>
          <w:p w14:paraId="046C7CC8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Ensure that the club reflects the cultural make up of the local community</w:t>
            </w:r>
          </w:p>
        </w:tc>
        <w:tc>
          <w:tcPr>
            <w:tcW w:w="2508" w:type="dxa"/>
          </w:tcPr>
          <w:p w14:paraId="50FBB00A" w14:textId="77777777" w:rsidR="00A65649" w:rsidRPr="00A40E46" w:rsidRDefault="0077566B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Advertise in a range of local businesses and advertising media close to training venue.</w:t>
            </w:r>
          </w:p>
        </w:tc>
        <w:tc>
          <w:tcPr>
            <w:tcW w:w="2040" w:type="dxa"/>
          </w:tcPr>
          <w:p w14:paraId="629D4FFD" w14:textId="782A0F55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  <w:p w14:paraId="48128D61" w14:textId="77777777" w:rsidR="00A65649" w:rsidRPr="00A40E46" w:rsidRDefault="001918DC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</w:t>
            </w:r>
          </w:p>
        </w:tc>
        <w:tc>
          <w:tcPr>
            <w:tcW w:w="2274" w:type="dxa"/>
          </w:tcPr>
          <w:p w14:paraId="0AC68E5E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Yearly paper advert.</w:t>
            </w:r>
          </w:p>
          <w:p w14:paraId="7E50749A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 leafleting</w:t>
            </w:r>
          </w:p>
        </w:tc>
        <w:tc>
          <w:tcPr>
            <w:tcW w:w="2274" w:type="dxa"/>
          </w:tcPr>
          <w:p w14:paraId="6F962A95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News paper advert costs</w:t>
            </w:r>
            <w:r w:rsidR="001918DC">
              <w:rPr>
                <w:rFonts w:ascii="Comic Sans MS" w:hAnsi="Comic Sans MS"/>
                <w:sz w:val="22"/>
              </w:rPr>
              <w:t>-£150</w:t>
            </w:r>
          </w:p>
        </w:tc>
        <w:tc>
          <w:tcPr>
            <w:tcW w:w="2274" w:type="dxa"/>
          </w:tcPr>
          <w:p w14:paraId="6EEC9308" w14:textId="59AAC8BE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September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3B70C47A" w14:textId="77777777">
        <w:tc>
          <w:tcPr>
            <w:tcW w:w="4546" w:type="dxa"/>
          </w:tcPr>
          <w:p w14:paraId="76E7035E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Retain top year junior members and integrate them as full adult members</w:t>
            </w:r>
          </w:p>
        </w:tc>
        <w:tc>
          <w:tcPr>
            <w:tcW w:w="2508" w:type="dxa"/>
          </w:tcPr>
          <w:p w14:paraId="1779141A" w14:textId="77777777" w:rsidR="0077566B" w:rsidRPr="0077566B" w:rsidRDefault="0077566B" w:rsidP="0077566B">
            <w:pPr>
              <w:rPr>
                <w:rFonts w:ascii="Comic Sans MS" w:hAnsi="Comic Sans MS"/>
                <w:sz w:val="22"/>
              </w:rPr>
            </w:pPr>
            <w:r w:rsidRPr="0077566B">
              <w:rPr>
                <w:rFonts w:ascii="Comic Sans MS" w:hAnsi="Comic Sans MS"/>
                <w:sz w:val="22"/>
              </w:rPr>
              <w:t>To invite, when appropriate, the 13 ½ -14yrs junior players to stay and train with the adults.</w:t>
            </w:r>
          </w:p>
          <w:p w14:paraId="1B04F31A" w14:textId="77777777" w:rsidR="0077566B" w:rsidRPr="0077566B" w:rsidRDefault="0077566B" w:rsidP="0077566B">
            <w:pPr>
              <w:rPr>
                <w:rFonts w:ascii="Comic Sans MS" w:hAnsi="Comic Sans MS"/>
                <w:sz w:val="22"/>
              </w:rPr>
            </w:pPr>
            <w:r w:rsidRPr="0077566B">
              <w:rPr>
                <w:rFonts w:ascii="Comic Sans MS" w:hAnsi="Comic Sans MS"/>
                <w:sz w:val="22"/>
              </w:rPr>
              <w:t xml:space="preserve">To integrate these girls into Evening or Saturday league games as and when we feel that their standard is appropriate to maintain </w:t>
            </w:r>
            <w:r w:rsidR="007E26BE" w:rsidRPr="0077566B">
              <w:rPr>
                <w:rFonts w:ascii="Comic Sans MS" w:hAnsi="Comic Sans MS"/>
                <w:sz w:val="22"/>
              </w:rPr>
              <w:t>participation</w:t>
            </w:r>
            <w:r w:rsidRPr="0077566B">
              <w:rPr>
                <w:rFonts w:ascii="Comic Sans MS" w:hAnsi="Comic Sans MS"/>
                <w:sz w:val="22"/>
              </w:rPr>
              <w:t xml:space="preserve"> into adulthood.</w:t>
            </w:r>
          </w:p>
          <w:p w14:paraId="27EEF521" w14:textId="77777777" w:rsidR="00A65649" w:rsidRPr="00A40E46" w:rsidRDefault="00A65649" w:rsidP="0077566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153EADCF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Youth Development officer</w:t>
            </w:r>
          </w:p>
          <w:p w14:paraId="209EA83B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Junior coach</w:t>
            </w:r>
          </w:p>
          <w:p w14:paraId="01A8A499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Adult coach</w:t>
            </w:r>
          </w:p>
          <w:p w14:paraId="3DBF27CC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Evening league secretary</w:t>
            </w:r>
          </w:p>
          <w:p w14:paraId="69668903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Summer league secretary.</w:t>
            </w:r>
          </w:p>
        </w:tc>
        <w:tc>
          <w:tcPr>
            <w:tcW w:w="2274" w:type="dxa"/>
          </w:tcPr>
          <w:p w14:paraId="1DA31D78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Ongoing as girls turn 13 ½ </w:t>
            </w:r>
          </w:p>
        </w:tc>
        <w:tc>
          <w:tcPr>
            <w:tcW w:w="2274" w:type="dxa"/>
          </w:tcPr>
          <w:p w14:paraId="15AE5538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C0809E7" w14:textId="4F72350D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</w:tr>
      <w:tr w:rsidR="00A65649" w:rsidRPr="00A40E46" w14:paraId="68654E6B" w14:textId="77777777">
        <w:tc>
          <w:tcPr>
            <w:tcW w:w="4546" w:type="dxa"/>
          </w:tcPr>
          <w:p w14:paraId="702E42D3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Encourage players to reach their full potential</w:t>
            </w:r>
          </w:p>
        </w:tc>
        <w:tc>
          <w:tcPr>
            <w:tcW w:w="2508" w:type="dxa"/>
          </w:tcPr>
          <w:p w14:paraId="39C695EF" w14:textId="77777777" w:rsidR="0077566B" w:rsidRPr="0077566B" w:rsidRDefault="0077566B" w:rsidP="0077566B">
            <w:pPr>
              <w:rPr>
                <w:rFonts w:ascii="Comic Sans MS" w:hAnsi="Comic Sans MS"/>
                <w:sz w:val="22"/>
              </w:rPr>
            </w:pPr>
            <w:r w:rsidRPr="0077566B">
              <w:rPr>
                <w:rFonts w:ascii="Comic Sans MS" w:hAnsi="Comic Sans MS"/>
                <w:sz w:val="22"/>
              </w:rPr>
              <w:t>To encourage players to enter the appropriate trials for, Development squads, Croydon Youth team and any other team that would advance their skills and experience</w:t>
            </w:r>
          </w:p>
          <w:p w14:paraId="1272C047" w14:textId="77777777" w:rsidR="00A65649" w:rsidRPr="00A40E46" w:rsidRDefault="00A65649" w:rsidP="0077566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57471E16" w14:textId="77777777" w:rsidR="0077566B" w:rsidRDefault="0077566B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Youth Development officer</w:t>
            </w:r>
          </w:p>
          <w:p w14:paraId="5E5A17F8" w14:textId="77777777" w:rsidR="0077566B" w:rsidRDefault="0077566B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Junior coach</w:t>
            </w:r>
          </w:p>
          <w:p w14:paraId="4156671A" w14:textId="77777777" w:rsidR="0077566B" w:rsidRDefault="0077566B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Adult coach</w:t>
            </w:r>
          </w:p>
          <w:p w14:paraId="2ABE1A67" w14:textId="77777777" w:rsidR="0077566B" w:rsidRDefault="0077566B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Evening league secretary</w:t>
            </w:r>
          </w:p>
          <w:p w14:paraId="5A079F9B" w14:textId="77777777" w:rsidR="00A65649" w:rsidRPr="00A40E46" w:rsidRDefault="0077566B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Summer league secretary.</w:t>
            </w:r>
          </w:p>
        </w:tc>
        <w:tc>
          <w:tcPr>
            <w:tcW w:w="2274" w:type="dxa"/>
          </w:tcPr>
          <w:p w14:paraId="7182F45E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 as girls turn 13 ½</w:t>
            </w:r>
          </w:p>
        </w:tc>
        <w:tc>
          <w:tcPr>
            <w:tcW w:w="2274" w:type="dxa"/>
          </w:tcPr>
          <w:p w14:paraId="47E5AC0A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105D911" w14:textId="5F439739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</w:tr>
      <w:tr w:rsidR="007E26BE" w:rsidRPr="00A40E46" w14:paraId="3A2544A2" w14:textId="77777777">
        <w:tc>
          <w:tcPr>
            <w:tcW w:w="4546" w:type="dxa"/>
          </w:tcPr>
          <w:p w14:paraId="117E58A2" w14:textId="77777777" w:rsidR="007E26BE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Recruit adult members who have not played in a while.</w:t>
            </w:r>
          </w:p>
        </w:tc>
        <w:tc>
          <w:tcPr>
            <w:tcW w:w="2508" w:type="dxa"/>
          </w:tcPr>
          <w:p w14:paraId="371AF8B2" w14:textId="77777777" w:rsidR="007E26BE" w:rsidRPr="0077566B" w:rsidRDefault="007E26BE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Set up a back to netball team run on a week night at a small cost.  When </w:t>
            </w:r>
            <w:r>
              <w:rPr>
                <w:rFonts w:ascii="Comic Sans MS" w:hAnsi="Comic Sans MS"/>
                <w:sz w:val="22"/>
              </w:rPr>
              <w:lastRenderedPageBreak/>
              <w:t>appropriate invite them to play in the evening league.  Use players from within the club to help with coaching and umpiring.</w:t>
            </w:r>
          </w:p>
        </w:tc>
        <w:tc>
          <w:tcPr>
            <w:tcW w:w="2040" w:type="dxa"/>
          </w:tcPr>
          <w:p w14:paraId="20C3A732" w14:textId="77777777" w:rsidR="007E26BE" w:rsidRDefault="007E26BE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JH</w:t>
            </w:r>
          </w:p>
          <w:p w14:paraId="0CF1FD89" w14:textId="77777777" w:rsidR="007E26BE" w:rsidRDefault="007E26BE" w:rsidP="0077566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LL</w:t>
            </w:r>
          </w:p>
        </w:tc>
        <w:tc>
          <w:tcPr>
            <w:tcW w:w="2274" w:type="dxa"/>
          </w:tcPr>
          <w:p w14:paraId="3A98387A" w14:textId="7D708B51" w:rsidR="007E26BE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</w:t>
            </w:r>
            <w:r w:rsidR="00505E36"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2274" w:type="dxa"/>
          </w:tcPr>
          <w:p w14:paraId="7CBB73A3" w14:textId="77777777" w:rsidR="007E26BE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Hiring the courts </w:t>
            </w:r>
          </w:p>
          <w:p w14:paraId="3E5033D1" w14:textId="77777777" w:rsidR="007E26BE" w:rsidRPr="00A40E46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Entry into evening league</w:t>
            </w:r>
          </w:p>
        </w:tc>
        <w:tc>
          <w:tcPr>
            <w:tcW w:w="2274" w:type="dxa"/>
          </w:tcPr>
          <w:p w14:paraId="25E0BFA8" w14:textId="76F0922E" w:rsidR="007E26BE" w:rsidRDefault="007E26BE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December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A65649" w:rsidRPr="00A40E46" w14:paraId="1B316F37" w14:textId="77777777">
        <w:tc>
          <w:tcPr>
            <w:tcW w:w="4546" w:type="dxa"/>
          </w:tcPr>
          <w:p w14:paraId="42C6C1F5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 w:rsidRPr="00623E2C">
              <w:rPr>
                <w:rFonts w:ascii="Comic Sans MS Bold" w:hAnsi="Comic Sans MS Bold"/>
                <w:b/>
              </w:rPr>
              <w:lastRenderedPageBreak/>
              <w:t>Social Matters</w:t>
            </w:r>
          </w:p>
        </w:tc>
        <w:tc>
          <w:tcPr>
            <w:tcW w:w="2508" w:type="dxa"/>
          </w:tcPr>
          <w:p w14:paraId="5E0BBC4D" w14:textId="77777777" w:rsidR="00A65649" w:rsidRPr="00A40E46" w:rsidRDefault="00A65649" w:rsidP="0077566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040" w:type="dxa"/>
          </w:tcPr>
          <w:p w14:paraId="0343D02F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5B96585D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31C8D7F5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01119944" w14:textId="77777777" w:rsidR="00A65649" w:rsidRPr="00A40E46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65649" w:rsidRPr="00A40E46" w14:paraId="0D0909E2" w14:textId="77777777">
        <w:tc>
          <w:tcPr>
            <w:tcW w:w="4546" w:type="dxa"/>
          </w:tcPr>
          <w:p w14:paraId="52845C95" w14:textId="77777777" w:rsidR="0077566B" w:rsidRDefault="00A65649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Increase clubs profile in the local community</w:t>
            </w:r>
            <w:r w:rsidR="0077566B">
              <w:rPr>
                <w:rFonts w:ascii="Comic Sans MS" w:hAnsi="Comic Sans MS"/>
                <w:sz w:val="22"/>
              </w:rPr>
              <w:t xml:space="preserve"> </w:t>
            </w:r>
          </w:p>
          <w:p w14:paraId="3AE0B009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Recruit and retain players through social events.</w:t>
            </w:r>
          </w:p>
        </w:tc>
        <w:tc>
          <w:tcPr>
            <w:tcW w:w="2508" w:type="dxa"/>
          </w:tcPr>
          <w:p w14:paraId="58CE1AA4" w14:textId="77777777" w:rsidR="00A65649" w:rsidRPr="00A40E46" w:rsidRDefault="0077566B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Continue to organise social events; quiz, mixed rally, summer BBQ.  Invite friends</w:t>
            </w:r>
            <w:r w:rsidR="001918DC">
              <w:rPr>
                <w:rFonts w:ascii="Comic Sans MS" w:hAnsi="Comic Sans MS"/>
                <w:sz w:val="22"/>
              </w:rPr>
              <w:t>,</w:t>
            </w:r>
            <w:r>
              <w:rPr>
                <w:rFonts w:ascii="Comic Sans MS" w:hAnsi="Comic Sans MS"/>
                <w:sz w:val="22"/>
              </w:rPr>
              <w:t xml:space="preserve"> family and local residents.  Advertise at events. Use at least one social event a year to support a local charity.</w:t>
            </w:r>
          </w:p>
        </w:tc>
        <w:tc>
          <w:tcPr>
            <w:tcW w:w="2040" w:type="dxa"/>
          </w:tcPr>
          <w:p w14:paraId="75E0E974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Committee</w:t>
            </w:r>
          </w:p>
          <w:p w14:paraId="50690C36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Club members</w:t>
            </w:r>
          </w:p>
        </w:tc>
        <w:tc>
          <w:tcPr>
            <w:tcW w:w="2274" w:type="dxa"/>
          </w:tcPr>
          <w:p w14:paraId="6906643B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35402BDD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Venue hire</w:t>
            </w:r>
          </w:p>
          <w:p w14:paraId="79DF7D7F" w14:textId="77777777" w:rsidR="0077566B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Tickets</w:t>
            </w:r>
          </w:p>
          <w:p w14:paraId="0DDE6488" w14:textId="77777777" w:rsidR="00A65649" w:rsidRPr="00A40E46" w:rsidRDefault="0077566B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Consumables</w:t>
            </w:r>
          </w:p>
        </w:tc>
        <w:tc>
          <w:tcPr>
            <w:tcW w:w="2274" w:type="dxa"/>
          </w:tcPr>
          <w:p w14:paraId="27C35E65" w14:textId="5292314F" w:rsidR="00A65649" w:rsidRPr="00A40E46" w:rsidRDefault="004165A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September 201</w:t>
            </w:r>
            <w:r w:rsidR="00505E36">
              <w:rPr>
                <w:rFonts w:ascii="Comic Sans MS" w:hAnsi="Comic Sans MS"/>
                <w:sz w:val="22"/>
              </w:rPr>
              <w:t>8</w:t>
            </w:r>
          </w:p>
        </w:tc>
      </w:tr>
      <w:tr w:rsidR="00777C48" w:rsidRPr="00A40E46" w14:paraId="0C733424" w14:textId="77777777">
        <w:tc>
          <w:tcPr>
            <w:tcW w:w="4546" w:type="dxa"/>
          </w:tcPr>
          <w:p w14:paraId="2ECCD7A1" w14:textId="77777777" w:rsidR="00777C48" w:rsidRDefault="00F9435A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Encourage Social secretaries to arrange more social events including fundraising events, xmas socials and end of season events.</w:t>
            </w:r>
          </w:p>
        </w:tc>
        <w:tc>
          <w:tcPr>
            <w:tcW w:w="2508" w:type="dxa"/>
          </w:tcPr>
          <w:p w14:paraId="0378FBA2" w14:textId="6E6891BA" w:rsidR="00777C48" w:rsidRDefault="00505E36" w:rsidP="0077566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Organise silent disco</w:t>
            </w:r>
          </w:p>
        </w:tc>
        <w:tc>
          <w:tcPr>
            <w:tcW w:w="2040" w:type="dxa"/>
          </w:tcPr>
          <w:p w14:paraId="535A158C" w14:textId="77777777" w:rsidR="00777C48" w:rsidRDefault="00844AB2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Sub Committee</w:t>
            </w:r>
          </w:p>
        </w:tc>
        <w:tc>
          <w:tcPr>
            <w:tcW w:w="2274" w:type="dxa"/>
          </w:tcPr>
          <w:p w14:paraId="41F96F54" w14:textId="77777777" w:rsidR="00777C48" w:rsidRDefault="00844AB2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Ongoing</w:t>
            </w:r>
          </w:p>
        </w:tc>
        <w:tc>
          <w:tcPr>
            <w:tcW w:w="2274" w:type="dxa"/>
          </w:tcPr>
          <w:p w14:paraId="1930D0B2" w14:textId="77777777" w:rsidR="00844AB2" w:rsidRDefault="00844AB2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Cost to hire venue, photographer, DJ</w:t>
            </w:r>
          </w:p>
          <w:p w14:paraId="00C2F4B7" w14:textId="77777777" w:rsidR="00844AB2" w:rsidRDefault="00844AB2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  <w:p w14:paraId="5232BEDC" w14:textId="77777777" w:rsidR="00777C48" w:rsidRDefault="00777C48" w:rsidP="00CE6735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74" w:type="dxa"/>
          </w:tcPr>
          <w:p w14:paraId="7FD0E878" w14:textId="662F7D37" w:rsidR="00777C48" w:rsidRDefault="00505E36" w:rsidP="00CE6735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Sept 2017</w:t>
            </w:r>
          </w:p>
        </w:tc>
      </w:tr>
    </w:tbl>
    <w:p w14:paraId="3AA3F5F6" w14:textId="77777777" w:rsidR="00A31F6E" w:rsidRPr="00A40E46" w:rsidRDefault="00A31F6E" w:rsidP="00CE6735">
      <w:pPr>
        <w:jc w:val="center"/>
        <w:rPr>
          <w:rFonts w:ascii="Comic Sans MS" w:hAnsi="Comic Sans MS"/>
          <w:sz w:val="22"/>
        </w:rPr>
      </w:pPr>
    </w:p>
    <w:sectPr w:rsidR="00A31F6E" w:rsidRPr="00A40E46" w:rsidSect="00A40E46">
      <w:pgSz w:w="16834" w:h="11904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35"/>
    <w:rsid w:val="00100644"/>
    <w:rsid w:val="00123BC3"/>
    <w:rsid w:val="00144E49"/>
    <w:rsid w:val="001918DC"/>
    <w:rsid w:val="002265A3"/>
    <w:rsid w:val="003D3813"/>
    <w:rsid w:val="004165A6"/>
    <w:rsid w:val="004A3852"/>
    <w:rsid w:val="00505E36"/>
    <w:rsid w:val="005175E0"/>
    <w:rsid w:val="00623E2C"/>
    <w:rsid w:val="0077566B"/>
    <w:rsid w:val="00777C48"/>
    <w:rsid w:val="007B5E64"/>
    <w:rsid w:val="007E26BE"/>
    <w:rsid w:val="00844AB2"/>
    <w:rsid w:val="00A31F6E"/>
    <w:rsid w:val="00A40E46"/>
    <w:rsid w:val="00A65649"/>
    <w:rsid w:val="00A804CF"/>
    <w:rsid w:val="00AF0781"/>
    <w:rsid w:val="00B542F3"/>
    <w:rsid w:val="00CE6735"/>
    <w:rsid w:val="00F53117"/>
    <w:rsid w:val="00F943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045D1"/>
  <w15:docId w15:val="{DE14F72E-F7C9-4C37-9C56-0EEF489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AF0781"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7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AF0781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C9F0-13E6-4E33-A67F-57B7658C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F3FDA689</Template>
  <TotalTime>1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Moncaster</dc:creator>
  <cp:keywords/>
  <cp:lastModifiedBy>Handley</cp:lastModifiedBy>
  <cp:revision>3</cp:revision>
  <dcterms:created xsi:type="dcterms:W3CDTF">2018-01-19T20:51:00Z</dcterms:created>
  <dcterms:modified xsi:type="dcterms:W3CDTF">2018-01-21T16:39:00Z</dcterms:modified>
</cp:coreProperties>
</file>